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36" w:rsidRDefault="008E5836" w:rsidP="00A13B99">
      <w:pPr>
        <w:rPr>
          <w:b/>
          <w:bCs/>
        </w:rPr>
      </w:pPr>
      <w:bookmarkStart w:id="0" w:name="_GoBack"/>
      <w:bookmarkEnd w:id="0"/>
    </w:p>
    <w:p w:rsidR="00A63FB1" w:rsidRPr="00A13B99" w:rsidRDefault="00A63FB1" w:rsidP="00A13B99">
      <w:pPr>
        <w:pStyle w:val="Default"/>
        <w:numPr>
          <w:ilvl w:val="0"/>
          <w:numId w:val="1"/>
        </w:numPr>
        <w:ind w:hanging="720"/>
        <w:rPr>
          <w:b/>
          <w:bCs/>
        </w:rPr>
      </w:pPr>
      <w:r w:rsidRPr="00A13B99">
        <w:rPr>
          <w:b/>
          <w:bCs/>
        </w:rPr>
        <w:t>Introduction</w:t>
      </w:r>
    </w:p>
    <w:p w:rsidR="00A63FB1" w:rsidRPr="00A13B99" w:rsidRDefault="00A63FB1" w:rsidP="00A13B99">
      <w:pPr>
        <w:pStyle w:val="Default"/>
        <w:jc w:val="both"/>
      </w:pPr>
    </w:p>
    <w:p w:rsidR="00A63FB1" w:rsidRPr="00A13B99" w:rsidRDefault="00A63FB1" w:rsidP="00A13B99">
      <w:pPr>
        <w:pStyle w:val="Default"/>
        <w:jc w:val="both"/>
      </w:pPr>
      <w:r w:rsidRPr="00A13B99">
        <w:t xml:space="preserve">All health and social care services in Scotland have a duty of candour. </w:t>
      </w:r>
      <w:r w:rsidR="002056E5">
        <w:t xml:space="preserve"> </w:t>
      </w:r>
      <w:r w:rsidRPr="00A13B99">
        <w:t xml:space="preserve">This is a legal requirement which means that when unintended or unexpected events happen that result in death or harm as defined in the Act, the people affected understand what has happened, receive an apology, and </w:t>
      </w:r>
      <w:r w:rsidR="00402E85" w:rsidRPr="00A13B99">
        <w:t xml:space="preserve">are informed by the </w:t>
      </w:r>
      <w:r w:rsidRPr="00A13B99">
        <w:t>organisation</w:t>
      </w:r>
      <w:r w:rsidR="00402E85" w:rsidRPr="00A13B99">
        <w:t xml:space="preserve"> what has been </w:t>
      </w:r>
      <w:r w:rsidRPr="00A13B99">
        <w:t>learn</w:t>
      </w:r>
      <w:r w:rsidR="00402E85" w:rsidRPr="00A13B99">
        <w:t xml:space="preserve">ed and how </w:t>
      </w:r>
      <w:r w:rsidRPr="00A13B99">
        <w:t>improve</w:t>
      </w:r>
      <w:r w:rsidR="00402E85" w:rsidRPr="00A13B99">
        <w:t>ments</w:t>
      </w:r>
      <w:r w:rsidRPr="00A13B99">
        <w:t xml:space="preserve"> for the future</w:t>
      </w:r>
      <w:r w:rsidR="00402E85" w:rsidRPr="00A13B99">
        <w:t xml:space="preserve"> will be made</w:t>
      </w:r>
      <w:r w:rsidRPr="00A13B99">
        <w:t xml:space="preserve">. </w:t>
      </w:r>
    </w:p>
    <w:p w:rsidR="00A63FB1" w:rsidRPr="00A13B99" w:rsidRDefault="00A63FB1" w:rsidP="00A13B99">
      <w:pPr>
        <w:pStyle w:val="Default"/>
        <w:jc w:val="both"/>
      </w:pPr>
    </w:p>
    <w:p w:rsidR="00A63FB1" w:rsidRDefault="00A63FB1" w:rsidP="00A13B99">
      <w:pPr>
        <w:pStyle w:val="Default"/>
        <w:jc w:val="both"/>
      </w:pPr>
      <w:r w:rsidRPr="00A13B99">
        <w:t xml:space="preserve">An important part of this duty is that we </w:t>
      </w:r>
      <w:r w:rsidR="00402E85" w:rsidRPr="00A13B99">
        <w:t>publish</w:t>
      </w:r>
      <w:r w:rsidRPr="00A13B99">
        <w:t xml:space="preserve"> an annual report </w:t>
      </w:r>
      <w:r w:rsidR="00402E85" w:rsidRPr="00A13B99">
        <w:t xml:space="preserve">which </w:t>
      </w:r>
      <w:r w:rsidRPr="00A13B99">
        <w:t xml:space="preserve">describes how </w:t>
      </w:r>
      <w:r w:rsidR="00CC0A8F">
        <w:t xml:space="preserve">the Ellon Group Practice </w:t>
      </w:r>
      <w:r w:rsidR="002056E5">
        <w:t>has operated the Duty of C</w:t>
      </w:r>
      <w:r w:rsidRPr="00A13B99">
        <w:t>andour</w:t>
      </w:r>
      <w:r w:rsidR="002056E5">
        <w:t>.  This short report de</w:t>
      </w:r>
      <w:r w:rsidR="00B0015F">
        <w:t xml:space="preserve">scribes how we have operated Duty of Candour </w:t>
      </w:r>
      <w:r w:rsidR="00116B08">
        <w:t>between 1 April 20</w:t>
      </w:r>
      <w:r w:rsidR="004E1C73">
        <w:t>2</w:t>
      </w:r>
      <w:r w:rsidR="00275E62">
        <w:t>3</w:t>
      </w:r>
      <w:r w:rsidR="004E1C73">
        <w:t xml:space="preserve"> </w:t>
      </w:r>
      <w:r w:rsidRPr="00A13B99">
        <w:t>and 31 March 20</w:t>
      </w:r>
      <w:r w:rsidR="00116B08">
        <w:t>2</w:t>
      </w:r>
      <w:r w:rsidR="00275E62">
        <w:t>4</w:t>
      </w:r>
      <w:r w:rsidRPr="00A13B99">
        <w:t xml:space="preserve">. </w:t>
      </w:r>
    </w:p>
    <w:p w:rsidR="001828E7" w:rsidRPr="00A13B99" w:rsidRDefault="001828E7" w:rsidP="00A13B99">
      <w:pPr>
        <w:pStyle w:val="Default"/>
        <w:jc w:val="both"/>
      </w:pPr>
    </w:p>
    <w:p w:rsidR="00A63FB1" w:rsidRPr="00A13B99" w:rsidRDefault="00A63FB1" w:rsidP="00A63FB1">
      <w:pPr>
        <w:pStyle w:val="Default"/>
      </w:pPr>
    </w:p>
    <w:p w:rsidR="00A63FB1" w:rsidRPr="00A13B99" w:rsidRDefault="00A63FB1" w:rsidP="006133F8">
      <w:pPr>
        <w:pStyle w:val="Default"/>
        <w:numPr>
          <w:ilvl w:val="0"/>
          <w:numId w:val="1"/>
        </w:numPr>
        <w:ind w:hanging="720"/>
        <w:rPr>
          <w:b/>
        </w:rPr>
      </w:pPr>
      <w:r w:rsidRPr="00A13B99">
        <w:rPr>
          <w:b/>
          <w:bCs/>
        </w:rPr>
        <w:t>How many i</w:t>
      </w:r>
      <w:r w:rsidR="00850E2A">
        <w:rPr>
          <w:b/>
          <w:bCs/>
        </w:rPr>
        <w:t>ncidents happened to which the Duty of C</w:t>
      </w:r>
      <w:r w:rsidRPr="00A13B99">
        <w:rPr>
          <w:b/>
          <w:bCs/>
        </w:rPr>
        <w:t xml:space="preserve">andour applies? </w:t>
      </w:r>
    </w:p>
    <w:p w:rsidR="009535AC" w:rsidRPr="00A13B99" w:rsidRDefault="009535AC" w:rsidP="006133F8">
      <w:pPr>
        <w:pStyle w:val="Default"/>
        <w:ind w:left="720"/>
        <w:jc w:val="both"/>
      </w:pPr>
    </w:p>
    <w:p w:rsidR="00A63FB1" w:rsidRDefault="00A63FB1" w:rsidP="006133F8">
      <w:pPr>
        <w:pStyle w:val="Default"/>
        <w:jc w:val="both"/>
      </w:pPr>
      <w:r w:rsidRPr="00A13B99">
        <w:t>Between 1 April 20</w:t>
      </w:r>
      <w:r w:rsidR="00501F65">
        <w:t>2</w:t>
      </w:r>
      <w:r w:rsidR="00275E62">
        <w:t>3</w:t>
      </w:r>
      <w:r w:rsidRPr="00A13B99">
        <w:t xml:space="preserve"> and 31 March 20</w:t>
      </w:r>
      <w:r w:rsidR="000F2959">
        <w:t>2</w:t>
      </w:r>
      <w:r w:rsidR="00275E62">
        <w:t>4</w:t>
      </w:r>
      <w:r w:rsidRPr="00A13B99">
        <w:t xml:space="preserve">, there were </w:t>
      </w:r>
      <w:r w:rsidR="00850E2A" w:rsidRPr="00F75DB8">
        <w:rPr>
          <w:b/>
        </w:rPr>
        <w:t>zero</w:t>
      </w:r>
      <w:r w:rsidR="00850E2A">
        <w:t xml:space="preserve"> incidents where the Duty of C</w:t>
      </w:r>
      <w:r w:rsidRPr="00A13B99">
        <w:t xml:space="preserve">andour applied. </w:t>
      </w:r>
      <w:r w:rsidR="002C2B5D">
        <w:t xml:space="preserve"> </w:t>
      </w:r>
      <w:r w:rsidR="004B5E4F">
        <w:t>Duty of Candour incidents</w:t>
      </w:r>
      <w:r w:rsidRPr="00A13B99">
        <w:t xml:space="preserve"> are </w:t>
      </w:r>
      <w:r w:rsidR="00DB3D0E">
        <w:t xml:space="preserve">identified as </w:t>
      </w:r>
      <w:r w:rsidRPr="00A13B99">
        <w:t xml:space="preserve">unintended or unexpected incidents that result in death or harm as defined in the Act, and do not relate directly to the natural course of someone’s illness or underlying condition. </w:t>
      </w:r>
    </w:p>
    <w:p w:rsidR="000F0589" w:rsidRDefault="000F0589" w:rsidP="006133F8">
      <w:pPr>
        <w:pStyle w:val="Default"/>
        <w:jc w:val="both"/>
      </w:pPr>
    </w:p>
    <w:p w:rsidR="000F0589" w:rsidRDefault="000F0589" w:rsidP="006133F8">
      <w:pPr>
        <w:pStyle w:val="Default"/>
        <w:jc w:val="both"/>
      </w:pPr>
    </w:p>
    <w:p w:rsidR="000F0589" w:rsidRPr="00A13B99" w:rsidRDefault="000F0589" w:rsidP="000F0589">
      <w:pPr>
        <w:pStyle w:val="Default"/>
        <w:numPr>
          <w:ilvl w:val="0"/>
          <w:numId w:val="1"/>
        </w:numPr>
        <w:ind w:hanging="720"/>
        <w:rPr>
          <w:b/>
        </w:rPr>
      </w:pPr>
      <w:r w:rsidRPr="00A13B99">
        <w:rPr>
          <w:b/>
          <w:bCs/>
        </w:rPr>
        <w:t xml:space="preserve">Information about our policies and procedures </w:t>
      </w:r>
    </w:p>
    <w:p w:rsidR="000F0589" w:rsidRPr="00A13B99" w:rsidRDefault="000F0589" w:rsidP="000F0589">
      <w:pPr>
        <w:pStyle w:val="Default"/>
        <w:ind w:left="720"/>
        <w:jc w:val="both"/>
        <w:rPr>
          <w:b/>
        </w:rPr>
      </w:pPr>
    </w:p>
    <w:p w:rsidR="00395AE0" w:rsidRDefault="00395AE0" w:rsidP="009504CF">
      <w:pPr>
        <w:pStyle w:val="Default"/>
        <w:jc w:val="both"/>
        <w:rPr>
          <w:color w:val="auto"/>
        </w:rPr>
      </w:pPr>
      <w:r w:rsidRPr="00395AE0">
        <w:rPr>
          <w:color w:val="auto"/>
        </w:rPr>
        <w:t xml:space="preserve">Where something </w:t>
      </w:r>
      <w:r w:rsidR="00A53358">
        <w:rPr>
          <w:color w:val="auto"/>
        </w:rPr>
        <w:t>has happened that triggers the Duty of C</w:t>
      </w:r>
      <w:r w:rsidRPr="00395AE0">
        <w:rPr>
          <w:color w:val="auto"/>
        </w:rPr>
        <w:t>andour, our staff report this to the Practice Manager and/or a GP partner who has respon</w:t>
      </w:r>
      <w:r w:rsidR="00E92B5B">
        <w:rPr>
          <w:color w:val="auto"/>
        </w:rPr>
        <w:t>sibility for ensuring that the Duty of C</w:t>
      </w:r>
      <w:r w:rsidRPr="00395AE0">
        <w:rPr>
          <w:color w:val="auto"/>
        </w:rPr>
        <w:t xml:space="preserve">andour procedure is followed. </w:t>
      </w:r>
      <w:r w:rsidR="00A53358">
        <w:rPr>
          <w:color w:val="auto"/>
        </w:rPr>
        <w:t xml:space="preserve"> </w:t>
      </w:r>
      <w:r w:rsidRPr="00395AE0">
        <w:rPr>
          <w:color w:val="auto"/>
        </w:rPr>
        <w:t xml:space="preserve">The manager records the incident and reports as necessary to the Care Inspectorate. </w:t>
      </w:r>
    </w:p>
    <w:p w:rsidR="00A53358" w:rsidRPr="00395AE0" w:rsidRDefault="00A53358" w:rsidP="009504CF">
      <w:pPr>
        <w:pStyle w:val="Default"/>
        <w:jc w:val="both"/>
        <w:rPr>
          <w:color w:val="auto"/>
        </w:rPr>
      </w:pPr>
    </w:p>
    <w:p w:rsidR="00395AE0" w:rsidRPr="00395AE0" w:rsidRDefault="00395AE0" w:rsidP="009504CF">
      <w:pPr>
        <w:pStyle w:val="Default"/>
        <w:jc w:val="both"/>
        <w:rPr>
          <w:color w:val="auto"/>
        </w:rPr>
      </w:pPr>
      <w:r w:rsidRPr="00395AE0">
        <w:rPr>
          <w:color w:val="auto"/>
        </w:rPr>
        <w:t xml:space="preserve">When an incident has happened, the manager and staff set up a learning event analysis. </w:t>
      </w:r>
      <w:r w:rsidR="00A53358">
        <w:rPr>
          <w:color w:val="auto"/>
        </w:rPr>
        <w:t xml:space="preserve"> </w:t>
      </w:r>
      <w:r w:rsidRPr="00395AE0">
        <w:rPr>
          <w:color w:val="auto"/>
        </w:rPr>
        <w:t>This allows everyone involved to review what happened and identify changes required for the future.</w:t>
      </w:r>
      <w:r w:rsidR="00A53358">
        <w:rPr>
          <w:color w:val="auto"/>
        </w:rPr>
        <w:t xml:space="preserve"> </w:t>
      </w:r>
      <w:r w:rsidR="000A0B31">
        <w:rPr>
          <w:color w:val="auto"/>
        </w:rPr>
        <w:t xml:space="preserve"> </w:t>
      </w:r>
    </w:p>
    <w:p w:rsidR="00395AE0" w:rsidRDefault="00A53358" w:rsidP="009504CF">
      <w:pPr>
        <w:pStyle w:val="Default"/>
        <w:jc w:val="both"/>
        <w:rPr>
          <w:color w:val="auto"/>
        </w:rPr>
      </w:pPr>
      <w:r>
        <w:rPr>
          <w:color w:val="auto"/>
        </w:rPr>
        <w:t xml:space="preserve">All new staff </w:t>
      </w:r>
      <w:r w:rsidR="000A0B31">
        <w:rPr>
          <w:color w:val="auto"/>
        </w:rPr>
        <w:t xml:space="preserve">are informed of </w:t>
      </w:r>
      <w:r>
        <w:rPr>
          <w:color w:val="auto"/>
        </w:rPr>
        <w:t>the Duty of C</w:t>
      </w:r>
      <w:r w:rsidR="00395AE0" w:rsidRPr="00395AE0">
        <w:rPr>
          <w:color w:val="auto"/>
        </w:rPr>
        <w:t xml:space="preserve">andour </w:t>
      </w:r>
      <w:r w:rsidR="000A0B31">
        <w:rPr>
          <w:color w:val="auto"/>
        </w:rPr>
        <w:t xml:space="preserve">procedure </w:t>
      </w:r>
      <w:r w:rsidR="00395AE0" w:rsidRPr="00395AE0">
        <w:rPr>
          <w:color w:val="auto"/>
        </w:rPr>
        <w:t>at their induction.</w:t>
      </w:r>
    </w:p>
    <w:p w:rsidR="00A53358" w:rsidRPr="00395AE0" w:rsidRDefault="00A53358" w:rsidP="009504CF">
      <w:pPr>
        <w:pStyle w:val="Default"/>
        <w:jc w:val="both"/>
        <w:rPr>
          <w:color w:val="auto"/>
        </w:rPr>
      </w:pPr>
    </w:p>
    <w:p w:rsidR="00395AE0" w:rsidRPr="00395AE0" w:rsidRDefault="00395AE0" w:rsidP="009504CF">
      <w:pPr>
        <w:pStyle w:val="Default"/>
        <w:jc w:val="both"/>
        <w:rPr>
          <w:color w:val="auto"/>
        </w:rPr>
      </w:pPr>
      <w:r w:rsidRPr="00395AE0">
        <w:rPr>
          <w:color w:val="auto"/>
        </w:rPr>
        <w:t xml:space="preserve">We know that serious mistakes can be distressing for staff as well as people </w:t>
      </w:r>
      <w:r w:rsidR="00F70806">
        <w:rPr>
          <w:color w:val="auto"/>
        </w:rPr>
        <w:t xml:space="preserve">receiving </w:t>
      </w:r>
      <w:r w:rsidRPr="00395AE0">
        <w:rPr>
          <w:color w:val="auto"/>
        </w:rPr>
        <w:t>care and their families.</w:t>
      </w:r>
      <w:r w:rsidR="00A53358">
        <w:rPr>
          <w:color w:val="auto"/>
        </w:rPr>
        <w:t xml:space="preserve">  </w:t>
      </w:r>
      <w:r w:rsidRPr="00395AE0">
        <w:rPr>
          <w:color w:val="auto"/>
        </w:rPr>
        <w:t>We have occupational welfare support in place for our staff i</w:t>
      </w:r>
      <w:r w:rsidR="00A53358">
        <w:rPr>
          <w:color w:val="auto"/>
        </w:rPr>
        <w:t>f they have been affected by a Duty of C</w:t>
      </w:r>
      <w:r w:rsidRPr="00395AE0">
        <w:rPr>
          <w:color w:val="auto"/>
        </w:rPr>
        <w:t xml:space="preserve">andour incident. </w:t>
      </w:r>
      <w:r w:rsidR="00A53358">
        <w:rPr>
          <w:color w:val="auto"/>
        </w:rPr>
        <w:t xml:space="preserve"> </w:t>
      </w:r>
      <w:r w:rsidRPr="00395AE0">
        <w:rPr>
          <w:color w:val="auto"/>
        </w:rPr>
        <w:t>Where parents o</w:t>
      </w:r>
      <w:r w:rsidR="00A53358">
        <w:rPr>
          <w:color w:val="auto"/>
        </w:rPr>
        <w:t>r children are affected by the Duty of C</w:t>
      </w:r>
      <w:r w:rsidRPr="00395AE0">
        <w:rPr>
          <w:color w:val="auto"/>
        </w:rPr>
        <w:t xml:space="preserve">andour, we </w:t>
      </w:r>
      <w:r w:rsidR="002C2B5D">
        <w:rPr>
          <w:color w:val="auto"/>
        </w:rPr>
        <w:t xml:space="preserve">also </w:t>
      </w:r>
      <w:r w:rsidRPr="00395AE0">
        <w:rPr>
          <w:color w:val="auto"/>
        </w:rPr>
        <w:t>have arrangements in place to provide welfare support as necessary.</w:t>
      </w:r>
    </w:p>
    <w:p w:rsidR="00395AE0" w:rsidRPr="00395AE0" w:rsidRDefault="00395AE0" w:rsidP="009504CF">
      <w:pPr>
        <w:pStyle w:val="Default"/>
        <w:jc w:val="both"/>
        <w:rPr>
          <w:color w:val="auto"/>
        </w:rPr>
      </w:pPr>
    </w:p>
    <w:p w:rsidR="00395AE0" w:rsidRPr="00395AE0" w:rsidRDefault="00395AE0" w:rsidP="009504CF">
      <w:pPr>
        <w:pStyle w:val="Default"/>
        <w:jc w:val="both"/>
        <w:rPr>
          <w:color w:val="auto"/>
        </w:rPr>
      </w:pPr>
      <w:r w:rsidRPr="00395AE0">
        <w:rPr>
          <w:color w:val="auto"/>
        </w:rPr>
        <w:t xml:space="preserve">If you </w:t>
      </w:r>
      <w:r w:rsidR="00E92B5B">
        <w:rPr>
          <w:color w:val="auto"/>
        </w:rPr>
        <w:t>require further</w:t>
      </w:r>
      <w:r w:rsidRPr="00395AE0">
        <w:rPr>
          <w:color w:val="auto"/>
        </w:rPr>
        <w:t xml:space="preserve"> information </w:t>
      </w:r>
      <w:r w:rsidR="00CC0A8F">
        <w:rPr>
          <w:color w:val="auto"/>
        </w:rPr>
        <w:t>regarding Ellon Group Practice</w:t>
      </w:r>
      <w:r w:rsidR="003D7E2A">
        <w:rPr>
          <w:color w:val="auto"/>
        </w:rPr>
        <w:t xml:space="preserve"> or this report</w:t>
      </w:r>
      <w:r w:rsidR="00E92B5B">
        <w:rPr>
          <w:color w:val="auto"/>
        </w:rPr>
        <w:t>, please contact the P</w:t>
      </w:r>
      <w:r w:rsidRPr="00395AE0">
        <w:rPr>
          <w:color w:val="auto"/>
        </w:rPr>
        <w:t xml:space="preserve">ractice as detailed below: </w:t>
      </w:r>
    </w:p>
    <w:p w:rsidR="00395AE0" w:rsidRPr="00395AE0" w:rsidRDefault="00395AE0" w:rsidP="009504CF">
      <w:pPr>
        <w:pStyle w:val="Default"/>
        <w:jc w:val="both"/>
        <w:rPr>
          <w:color w:val="auto"/>
        </w:rPr>
      </w:pPr>
    </w:p>
    <w:p w:rsidR="00395AE0" w:rsidRPr="00395AE0" w:rsidRDefault="00E92B5B" w:rsidP="009504CF">
      <w:pPr>
        <w:pStyle w:val="Default"/>
        <w:jc w:val="both"/>
        <w:rPr>
          <w:color w:val="auto"/>
        </w:rPr>
      </w:pPr>
      <w:r>
        <w:rPr>
          <w:color w:val="auto"/>
        </w:rPr>
        <w:t xml:space="preserve">The </w:t>
      </w:r>
      <w:r w:rsidR="00395AE0" w:rsidRPr="00395AE0">
        <w:rPr>
          <w:color w:val="auto"/>
        </w:rPr>
        <w:t xml:space="preserve">Practice Manager, </w:t>
      </w:r>
      <w:r w:rsidR="00CC0A8F">
        <w:rPr>
          <w:color w:val="auto"/>
        </w:rPr>
        <w:t>Ellon Group Practice,</w:t>
      </w:r>
      <w:r>
        <w:rPr>
          <w:color w:val="auto"/>
        </w:rPr>
        <w:t xml:space="preserve"> Schoolhill, ELLON, Aberdeenshire AB41 9JH</w:t>
      </w:r>
      <w:r w:rsidR="009504CF">
        <w:rPr>
          <w:color w:val="auto"/>
        </w:rPr>
        <w:t xml:space="preserve">.  </w:t>
      </w:r>
    </w:p>
    <w:p w:rsidR="00395AE0" w:rsidRPr="00395AE0" w:rsidRDefault="00395AE0" w:rsidP="009504CF">
      <w:pPr>
        <w:pStyle w:val="Default"/>
        <w:jc w:val="both"/>
        <w:rPr>
          <w:color w:val="auto"/>
        </w:rPr>
      </w:pPr>
      <w:r w:rsidRPr="00395AE0">
        <w:rPr>
          <w:color w:val="auto"/>
        </w:rPr>
        <w:t xml:space="preserve">Tel </w:t>
      </w:r>
      <w:r w:rsidR="003D7E2A">
        <w:rPr>
          <w:color w:val="auto"/>
        </w:rPr>
        <w:t>0345 337 1150</w:t>
      </w:r>
    </w:p>
    <w:p w:rsidR="00E92B5B" w:rsidRDefault="00395AE0" w:rsidP="00395AE0">
      <w:pPr>
        <w:pStyle w:val="Default"/>
        <w:autoSpaceDE/>
        <w:autoSpaceDN/>
        <w:adjustRightInd/>
        <w:jc w:val="both"/>
        <w:rPr>
          <w:color w:val="auto"/>
        </w:rPr>
      </w:pPr>
      <w:r w:rsidRPr="00395AE0">
        <w:rPr>
          <w:color w:val="auto"/>
        </w:rPr>
        <w:t xml:space="preserve">Email </w:t>
      </w:r>
      <w:r w:rsidR="00B2112A">
        <w:rPr>
          <w:rStyle w:val="Hyperlink"/>
        </w:rPr>
        <w:t>gram.ellonadministrator@nhs.scot</w:t>
      </w:r>
    </w:p>
    <w:p w:rsidR="00E92B5B" w:rsidRDefault="00E92B5B" w:rsidP="00395AE0">
      <w:pPr>
        <w:pStyle w:val="Default"/>
        <w:autoSpaceDE/>
        <w:autoSpaceDN/>
        <w:adjustRightInd/>
        <w:jc w:val="both"/>
        <w:rPr>
          <w:color w:val="auto"/>
        </w:rPr>
      </w:pPr>
    </w:p>
    <w:p w:rsidR="009504CF" w:rsidRDefault="009504CF" w:rsidP="00395AE0">
      <w:pPr>
        <w:pStyle w:val="Default"/>
        <w:autoSpaceDE/>
        <w:autoSpaceDN/>
        <w:adjustRightInd/>
        <w:jc w:val="both"/>
        <w:rPr>
          <w:color w:val="auto"/>
        </w:rPr>
      </w:pPr>
    </w:p>
    <w:p w:rsidR="003D7E2A" w:rsidRDefault="00E92B5B" w:rsidP="009504CF">
      <w:pPr>
        <w:pStyle w:val="Default"/>
        <w:jc w:val="both"/>
      </w:pPr>
      <w:r w:rsidRPr="00A13B99">
        <w:t xml:space="preserve">As required, we have submitted this report to </w:t>
      </w:r>
      <w:r w:rsidR="003D7E2A">
        <w:t xml:space="preserve">the </w:t>
      </w:r>
      <w:r w:rsidRPr="00A13B99">
        <w:t xml:space="preserve">Scottish Ministers and </w:t>
      </w:r>
      <w:r w:rsidR="00E13A8A">
        <w:t xml:space="preserve">it is publically </w:t>
      </w:r>
      <w:r w:rsidR="003D7E2A">
        <w:t xml:space="preserve">displayed </w:t>
      </w:r>
      <w:r w:rsidR="00E13A8A">
        <w:t xml:space="preserve">within the Practice waiting area and </w:t>
      </w:r>
      <w:r w:rsidR="003D7E2A">
        <w:t>via the Ellon Medical Group</w:t>
      </w:r>
      <w:r w:rsidRPr="00A13B99">
        <w:t xml:space="preserve"> website</w:t>
      </w:r>
      <w:r w:rsidR="003D7E2A">
        <w:t xml:space="preserve"> </w:t>
      </w:r>
      <w:hyperlink r:id="rId7" w:history="1">
        <w:r w:rsidR="005E38E0" w:rsidRPr="001E7039">
          <w:rPr>
            <w:rStyle w:val="Hyperlink"/>
          </w:rPr>
          <w:t>www.ellonmedicalpractice.co.uk</w:t>
        </w:r>
      </w:hyperlink>
      <w:r w:rsidR="003D7E2A">
        <w:t>.</w:t>
      </w:r>
    </w:p>
    <w:sectPr w:rsidR="003D7E2A" w:rsidSect="00A13B99">
      <w:headerReference w:type="default" r:id="rId8"/>
      <w:footerReference w:type="default" r:id="rId9"/>
      <w:pgSz w:w="11906" w:h="16838"/>
      <w:pgMar w:top="1440" w:right="720" w:bottom="14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0C" w:rsidRDefault="005D7C0C" w:rsidP="00A63FB1">
      <w:pPr>
        <w:spacing w:after="0" w:line="240" w:lineRule="auto"/>
      </w:pPr>
      <w:r>
        <w:separator/>
      </w:r>
    </w:p>
  </w:endnote>
  <w:endnote w:type="continuationSeparator" w:id="0">
    <w:p w:rsidR="005D7C0C" w:rsidRDefault="005D7C0C" w:rsidP="00A6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C" w:rsidRDefault="004D19FC">
    <w:pPr>
      <w:pStyle w:val="Footer"/>
    </w:pPr>
    <w:r>
      <w:t>Ellon Medical Group Duty of Candour Annual Report 20</w:t>
    </w:r>
    <w:r w:rsidR="0078530F">
      <w:t>2</w:t>
    </w:r>
    <w:r w:rsidR="00275E62">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0C" w:rsidRDefault="005D7C0C" w:rsidP="00A63FB1">
      <w:pPr>
        <w:spacing w:after="0" w:line="240" w:lineRule="auto"/>
      </w:pPr>
      <w:r>
        <w:separator/>
      </w:r>
    </w:p>
  </w:footnote>
  <w:footnote w:type="continuationSeparator" w:id="0">
    <w:p w:rsidR="005D7C0C" w:rsidRDefault="005D7C0C" w:rsidP="00A63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B1" w:rsidRPr="00A13B99" w:rsidRDefault="00A13B99">
    <w:pPr>
      <w:pStyle w:val="Header"/>
      <w:rPr>
        <w:rFonts w:ascii="Arial" w:hAnsi="Arial" w:cs="Arial"/>
        <w:sz w:val="28"/>
        <w:szCs w:val="28"/>
      </w:rPr>
    </w:pPr>
    <w:r w:rsidRPr="00A13B99">
      <w:rPr>
        <w:rFonts w:ascii="Arial" w:hAnsi="Arial" w:cs="Arial"/>
        <w:noProof/>
        <w:sz w:val="28"/>
        <w:szCs w:val="28"/>
        <w:lang w:eastAsia="en-GB"/>
      </w:rPr>
      <w:drawing>
        <wp:anchor distT="0" distB="0" distL="114300" distR="114300" simplePos="0" relativeHeight="251658240" behindDoc="0" locked="0" layoutInCell="1" allowOverlap="1" wp14:anchorId="1F1B5939" wp14:editId="773AB0A0">
          <wp:simplePos x="0" y="0"/>
          <wp:positionH relativeFrom="column">
            <wp:posOffset>5314950</wp:posOffset>
          </wp:positionH>
          <wp:positionV relativeFrom="paragraph">
            <wp:posOffset>-260350</wp:posOffset>
          </wp:positionV>
          <wp:extent cx="1295400" cy="8502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0265"/>
                  </a:xfrm>
                  <a:prstGeom prst="rect">
                    <a:avLst/>
                  </a:prstGeom>
                  <a:noFill/>
                </pic:spPr>
              </pic:pic>
            </a:graphicData>
          </a:graphic>
          <wp14:sizeRelH relativeFrom="margin">
            <wp14:pctWidth>0</wp14:pctWidth>
          </wp14:sizeRelH>
          <wp14:sizeRelV relativeFrom="margin">
            <wp14:pctHeight>0</wp14:pctHeight>
          </wp14:sizeRelV>
        </wp:anchor>
      </w:drawing>
    </w:r>
    <w:r w:rsidR="00CC0A8F">
      <w:rPr>
        <w:rFonts w:ascii="Arial" w:hAnsi="Arial" w:cs="Arial"/>
        <w:sz w:val="28"/>
        <w:szCs w:val="28"/>
      </w:rPr>
      <w:t>Ellon Group Practice</w:t>
    </w:r>
    <w:r w:rsidR="00C4145E" w:rsidRPr="00A13B99">
      <w:rPr>
        <w:rFonts w:ascii="Arial" w:hAnsi="Arial" w:cs="Arial"/>
        <w:sz w:val="28"/>
        <w:szCs w:val="28"/>
      </w:rPr>
      <w:t xml:space="preserve"> Duty of</w:t>
    </w:r>
    <w:r w:rsidR="004E1C73">
      <w:rPr>
        <w:rFonts w:ascii="Arial" w:hAnsi="Arial" w:cs="Arial"/>
        <w:sz w:val="28"/>
        <w:szCs w:val="28"/>
      </w:rPr>
      <w:t xml:space="preserve"> Candour Annual Report </w:t>
    </w:r>
    <w:r w:rsidR="00275E62">
      <w:rPr>
        <w:rFonts w:ascii="Arial" w:hAnsi="Arial" w:cs="Arial"/>
        <w:sz w:val="28"/>
        <w:szCs w:val="28"/>
      </w:rPr>
      <w:t>2023</w:t>
    </w:r>
    <w:r w:rsidR="00CC0A8F">
      <w:rPr>
        <w:rFonts w:ascii="Arial" w:hAnsi="Arial" w:cs="Arial"/>
        <w:sz w:val="28"/>
        <w:szCs w:val="28"/>
      </w:rPr>
      <w:t>/202</w:t>
    </w:r>
    <w:r w:rsidR="00275E62">
      <w:rPr>
        <w:rFonts w:ascii="Arial" w:hAnsi="Arial" w:cs="Arial"/>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FFA"/>
    <w:multiLevelType w:val="hybridMultilevel"/>
    <w:tmpl w:val="BAB2D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B1"/>
    <w:rsid w:val="000071C9"/>
    <w:rsid w:val="000321D8"/>
    <w:rsid w:val="00034067"/>
    <w:rsid w:val="000963DC"/>
    <w:rsid w:val="000A0B31"/>
    <w:rsid w:val="000D37C7"/>
    <w:rsid w:val="000E00D0"/>
    <w:rsid w:val="000E0305"/>
    <w:rsid w:val="000F0589"/>
    <w:rsid w:val="000F21F4"/>
    <w:rsid w:val="000F2959"/>
    <w:rsid w:val="00116B08"/>
    <w:rsid w:val="00181C8A"/>
    <w:rsid w:val="001828E7"/>
    <w:rsid w:val="002056E5"/>
    <w:rsid w:val="002531F4"/>
    <w:rsid w:val="0027492E"/>
    <w:rsid w:val="00275E62"/>
    <w:rsid w:val="002778DC"/>
    <w:rsid w:val="002960C4"/>
    <w:rsid w:val="002A0486"/>
    <w:rsid w:val="002C2599"/>
    <w:rsid w:val="002C2B5D"/>
    <w:rsid w:val="00317FEE"/>
    <w:rsid w:val="00395AE0"/>
    <w:rsid w:val="003D7E2A"/>
    <w:rsid w:val="003E2528"/>
    <w:rsid w:val="003E2AE7"/>
    <w:rsid w:val="003F5DAD"/>
    <w:rsid w:val="00402E85"/>
    <w:rsid w:val="00421AC6"/>
    <w:rsid w:val="00462F2A"/>
    <w:rsid w:val="00474ACC"/>
    <w:rsid w:val="004969ED"/>
    <w:rsid w:val="004A1369"/>
    <w:rsid w:val="004B0625"/>
    <w:rsid w:val="004B5E4F"/>
    <w:rsid w:val="004C47DA"/>
    <w:rsid w:val="004D19FC"/>
    <w:rsid w:val="004E1C73"/>
    <w:rsid w:val="00501F65"/>
    <w:rsid w:val="00541FF6"/>
    <w:rsid w:val="00584EAF"/>
    <w:rsid w:val="005C4288"/>
    <w:rsid w:val="005D6CA2"/>
    <w:rsid w:val="005D7C0C"/>
    <w:rsid w:val="005E38E0"/>
    <w:rsid w:val="006133F8"/>
    <w:rsid w:val="00615BBB"/>
    <w:rsid w:val="00650596"/>
    <w:rsid w:val="00693AD6"/>
    <w:rsid w:val="006A29F2"/>
    <w:rsid w:val="006A3AAA"/>
    <w:rsid w:val="006C5ACA"/>
    <w:rsid w:val="006F354E"/>
    <w:rsid w:val="0078530F"/>
    <w:rsid w:val="00786FF1"/>
    <w:rsid w:val="007D35B9"/>
    <w:rsid w:val="00822B87"/>
    <w:rsid w:val="00850E2A"/>
    <w:rsid w:val="0085188F"/>
    <w:rsid w:val="00851F21"/>
    <w:rsid w:val="008A076D"/>
    <w:rsid w:val="008E5836"/>
    <w:rsid w:val="00932BC8"/>
    <w:rsid w:val="0094143A"/>
    <w:rsid w:val="009504CF"/>
    <w:rsid w:val="009535AC"/>
    <w:rsid w:val="009E38BC"/>
    <w:rsid w:val="009F29D2"/>
    <w:rsid w:val="00A13B99"/>
    <w:rsid w:val="00A53358"/>
    <w:rsid w:val="00A63FB1"/>
    <w:rsid w:val="00AC6BA2"/>
    <w:rsid w:val="00AE57EE"/>
    <w:rsid w:val="00B0015F"/>
    <w:rsid w:val="00B21092"/>
    <w:rsid w:val="00B2112A"/>
    <w:rsid w:val="00B26DF1"/>
    <w:rsid w:val="00B37D31"/>
    <w:rsid w:val="00B92B1F"/>
    <w:rsid w:val="00B96DB6"/>
    <w:rsid w:val="00BB2C9D"/>
    <w:rsid w:val="00BF38E1"/>
    <w:rsid w:val="00C4145E"/>
    <w:rsid w:val="00C563CA"/>
    <w:rsid w:val="00CA0573"/>
    <w:rsid w:val="00CC00B1"/>
    <w:rsid w:val="00CC0A8F"/>
    <w:rsid w:val="00CC1D2D"/>
    <w:rsid w:val="00D22DFF"/>
    <w:rsid w:val="00D27F06"/>
    <w:rsid w:val="00DB3D0E"/>
    <w:rsid w:val="00DD06A3"/>
    <w:rsid w:val="00E13A8A"/>
    <w:rsid w:val="00E1633C"/>
    <w:rsid w:val="00E16CAD"/>
    <w:rsid w:val="00E3361F"/>
    <w:rsid w:val="00E84780"/>
    <w:rsid w:val="00E90228"/>
    <w:rsid w:val="00E92B5B"/>
    <w:rsid w:val="00E95353"/>
    <w:rsid w:val="00F41519"/>
    <w:rsid w:val="00F50EBD"/>
    <w:rsid w:val="00F5198A"/>
    <w:rsid w:val="00F53300"/>
    <w:rsid w:val="00F70806"/>
    <w:rsid w:val="00F75DB8"/>
    <w:rsid w:val="00F7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65D4D96-D893-4300-A5E8-1A868D8E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F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6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B1"/>
  </w:style>
  <w:style w:type="paragraph" w:styleId="Footer">
    <w:name w:val="footer"/>
    <w:basedOn w:val="Normal"/>
    <w:link w:val="FooterChar"/>
    <w:uiPriority w:val="99"/>
    <w:unhideWhenUsed/>
    <w:rsid w:val="00A6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B1"/>
  </w:style>
  <w:style w:type="paragraph" w:styleId="BalloonText">
    <w:name w:val="Balloon Text"/>
    <w:basedOn w:val="Normal"/>
    <w:link w:val="BalloonTextChar"/>
    <w:uiPriority w:val="99"/>
    <w:semiHidden/>
    <w:unhideWhenUsed/>
    <w:rsid w:val="00A6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FB1"/>
    <w:rPr>
      <w:rFonts w:ascii="Tahoma" w:hAnsi="Tahoma" w:cs="Tahoma"/>
      <w:sz w:val="16"/>
      <w:szCs w:val="16"/>
    </w:rPr>
  </w:style>
  <w:style w:type="table" w:styleId="TableGrid">
    <w:name w:val="Table Grid"/>
    <w:basedOn w:val="TableNormal"/>
    <w:uiPriority w:val="59"/>
    <w:rsid w:val="00A6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38BC"/>
    <w:pPr>
      <w:spacing w:before="150" w:after="150" w:line="312"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2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097759">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788471956">
          <w:marLeft w:val="0"/>
          <w:marRight w:val="0"/>
          <w:marTop w:val="0"/>
          <w:marBottom w:val="0"/>
          <w:divBdr>
            <w:top w:val="none" w:sz="0" w:space="0" w:color="auto"/>
            <w:left w:val="none" w:sz="0" w:space="0" w:color="auto"/>
            <w:bottom w:val="none" w:sz="0" w:space="0" w:color="auto"/>
            <w:right w:val="none" w:sz="0" w:space="0" w:color="auto"/>
          </w:divBdr>
          <w:divsChild>
            <w:div w:id="1513765790">
              <w:marLeft w:val="0"/>
              <w:marRight w:val="0"/>
              <w:marTop w:val="0"/>
              <w:marBottom w:val="0"/>
              <w:divBdr>
                <w:top w:val="none" w:sz="0" w:space="0" w:color="auto"/>
                <w:left w:val="none" w:sz="0" w:space="0" w:color="auto"/>
                <w:bottom w:val="none" w:sz="0" w:space="0" w:color="auto"/>
                <w:right w:val="none" w:sz="0" w:space="0" w:color="auto"/>
              </w:divBdr>
              <w:divsChild>
                <w:div w:id="5592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lonmedicalpract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Hill</dc:creator>
  <cp:lastModifiedBy>Tracy Fenton (NHS Grampian)</cp:lastModifiedBy>
  <cp:revision>2</cp:revision>
  <cp:lastPrinted>2021-05-08T12:52:00Z</cp:lastPrinted>
  <dcterms:created xsi:type="dcterms:W3CDTF">2024-05-17T10:06:00Z</dcterms:created>
  <dcterms:modified xsi:type="dcterms:W3CDTF">2024-05-17T10:06:00Z</dcterms:modified>
</cp:coreProperties>
</file>